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6" w:rsidRDefault="00C52A66" w:rsidP="00974A1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晋中市体育局行政处罚类廉政风险防控图</w:t>
      </w:r>
    </w:p>
    <w:p w:rsidR="00C52A66" w:rsidRDefault="00C52A66" w:rsidP="00974A14">
      <w:pPr>
        <w:jc w:val="center"/>
        <w:rPr>
          <w:rFonts w:ascii="宋体"/>
          <w:sz w:val="24"/>
        </w:rPr>
      </w:pPr>
      <w:bookmarkStart w:id="0" w:name="_GoBack"/>
    </w:p>
    <w:p w:rsidR="00C52A66" w:rsidRPr="0041448E" w:rsidRDefault="00C52A66" w:rsidP="00974A14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职权编码：</w:t>
      </w:r>
      <w:r>
        <w:rPr>
          <w:rFonts w:ascii="宋体" w:hAnsi="宋体"/>
          <w:sz w:val="24"/>
        </w:rPr>
        <w:t xml:space="preserve">2600-B-00300-140700      </w:t>
      </w:r>
      <w:r>
        <w:rPr>
          <w:rFonts w:ascii="宋体" w:hAnsi="宋体" w:hint="eastAsia"/>
          <w:sz w:val="24"/>
        </w:rPr>
        <w:t>职权名称：对违反体育竞赛管理规定</w:t>
      </w:r>
      <w:r w:rsidRPr="0041448E">
        <w:rPr>
          <w:rFonts w:ascii="宋体" w:hAnsi="宋体" w:hint="eastAsia"/>
          <w:sz w:val="24"/>
        </w:rPr>
        <w:t>的处罚</w:t>
      </w:r>
    </w:p>
    <w:bookmarkEnd w:id="0"/>
    <w:p w:rsidR="00C52A66" w:rsidRPr="008B7F01" w:rsidRDefault="00C52A66" w:rsidP="00FA1E37">
      <w:pPr>
        <w:rPr>
          <w:rFonts w:eastAsia="Times New Roman"/>
          <w:sz w:val="24"/>
        </w:rPr>
      </w:pPr>
      <w:r>
        <w:rPr>
          <w:noProof/>
        </w:rPr>
      </w:r>
      <w:r w:rsidRPr="00D94442">
        <w:rPr>
          <w:b/>
          <w:noProof/>
          <w:sz w:val="36"/>
          <w:szCs w:val="36"/>
        </w:rPr>
        <w:pict>
          <v:group id="画布 192" o:spid="_x0000_s1026" editas="canvas" style="width:6in;height:592.8pt;mso-position-horizontal-relative:char;mso-position-vertical-relative:line" coordsize="54864,75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752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00" o:spid="_x0000_s1028" type="#_x0000_t176" style="position:absolute;left:22860;top:1981;width:11430;height:4953;visibility:visible">
              <v:textbox>
                <w:txbxContent>
                  <w:p w:rsidR="00C52A66" w:rsidRPr="006527A5" w:rsidRDefault="00C52A66" w:rsidP="00FA1E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主要风险点</w:t>
                    </w:r>
                  </w:p>
                </w:txbxContent>
              </v:textbox>
            </v:shape>
            <v:shape id="AutoShape 101" o:spid="_x0000_s1029" type="#_x0000_t176" style="position:absolute;left:40005;top:1981;width:13709;height:4953;visibility:visible">
              <v:textbox>
                <w:txbxContent>
                  <w:p w:rsidR="00C52A66" w:rsidRPr="006527A5" w:rsidRDefault="00C52A66" w:rsidP="00FA1E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防控措施</w:t>
                    </w:r>
                  </w:p>
                </w:txbxContent>
              </v:textbox>
            </v:shape>
            <v:line id="Line 102" o:spid="_x0000_s1030" style="position:absolute;visibility:visible" from="10299,6934" to="10306,10896" o:connectortype="straight">
              <v:stroke endarrow="block"/>
            </v:line>
            <v:shape id="AutoShape 103" o:spid="_x0000_s1031" type="#_x0000_t176" style="position:absolute;left:4572;top:10896;width:11430;height:4953;visibility:visible">
              <v:textbox>
                <w:txbxContent>
                  <w:p w:rsidR="00C52A66" w:rsidRPr="006527A5" w:rsidRDefault="00C52A66" w:rsidP="00FA1E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立案</w:t>
                    </w:r>
                  </w:p>
                </w:txbxContent>
              </v:textbox>
            </v:shape>
            <v:line id="Line 104" o:spid="_x0000_s1032" style="position:absolute;visibility:visible" from="10287,15849" to="10299,20808" o:connectortype="straight">
              <v:stroke endarrow="block"/>
            </v:line>
            <v:shape id="AutoShape 105" o:spid="_x0000_s1033" type="#_x0000_t176" style="position:absolute;left:4572;top:20808;width:11430;height:4947;visibility:visible">
              <v:textbox>
                <w:txbxContent>
                  <w:p w:rsidR="00C52A66" w:rsidRPr="006527A5" w:rsidRDefault="00C52A66" w:rsidP="00FA1E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调查取证</w:t>
                    </w:r>
                  </w:p>
                </w:txbxContent>
              </v:textbox>
            </v:shape>
            <v:line id="Line 106" o:spid="_x0000_s1034" style="position:absolute;visibility:visible" from="10287,25755" to="10299,35661" o:connectortype="straight">
              <v:stroke endarrow="block"/>
            </v:line>
            <v:shape id="AutoShape 107" o:spid="_x0000_s1035" type="#_x0000_t176" style="position:absolute;left:4572;top:35661;width:11430;height:4959;visibility:visible">
              <v:textbox>
                <w:txbxContent>
                  <w:p w:rsidR="00C52A66" w:rsidRPr="006527A5" w:rsidRDefault="00C52A66" w:rsidP="00FA1E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审批</w:t>
                    </w:r>
                  </w:p>
                  <w:p w:rsidR="00C52A66" w:rsidRDefault="00C52A66" w:rsidP="00FA1E37"/>
                </w:txbxContent>
              </v:textbox>
            </v:shape>
            <v:line id="Line 108" o:spid="_x0000_s1036" style="position:absolute;visibility:visible" from="10287,40614" to="10299,46558" o:connectortype="straight">
              <v:stroke endarrow="block"/>
            </v:line>
            <v:shape id="AutoShape 109" o:spid="_x0000_s1037" type="#_x0000_t176" style="position:absolute;left:4572;top:46558;width:11430;height:4959;visibility:visible">
              <v:textbox>
                <w:txbxContent>
                  <w:p w:rsidR="00C52A66" w:rsidRDefault="00C52A66" w:rsidP="00FA1E37">
                    <w:pPr>
                      <w:jc w:val="center"/>
                      <w:rPr>
                        <w:b/>
                        <w:sz w:val="24"/>
                      </w:rPr>
                    </w:pPr>
                    <w:r w:rsidRPr="00FD7FB4">
                      <w:rPr>
                        <w:rFonts w:hint="eastAsia"/>
                        <w:b/>
                        <w:sz w:val="24"/>
                      </w:rPr>
                      <w:t>拟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Pr="00FD7FB4">
                      <w:rPr>
                        <w:rFonts w:hint="eastAsia"/>
                        <w:b/>
                        <w:sz w:val="24"/>
                      </w:rPr>
                      <w:t>定</w:t>
                    </w:r>
                  </w:p>
                  <w:p w:rsidR="00C52A66" w:rsidRPr="006527A5" w:rsidRDefault="00C52A66" w:rsidP="00FA1E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D7FB4">
                      <w:rPr>
                        <w:rFonts w:hint="eastAsia"/>
                        <w:b/>
                        <w:sz w:val="24"/>
                      </w:rPr>
                      <w:t>处罚意见</w:t>
                    </w:r>
                  </w:p>
                </w:txbxContent>
              </v:textbox>
            </v:shape>
            <v:line id="Line 110" o:spid="_x0000_s1038" style="position:absolute;visibility:visible" from="10287,51511" to="10299,58445" o:connectortype="straight">
              <v:stroke endarrow="block"/>
            </v:line>
            <v:shape id="AutoShape 111" o:spid="_x0000_s1039" type="#_x0000_t176" style="position:absolute;left:4572;top:58445;width:11430;height:4953;visibility:visible">
              <v:textbox>
                <w:txbxContent>
                  <w:p w:rsidR="00C52A66" w:rsidRPr="006527A5" w:rsidRDefault="00C52A66" w:rsidP="00FA1E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送达执行</w:t>
                    </w:r>
                  </w:p>
                </w:txbxContent>
              </v:textbox>
            </v:shape>
            <v:shape id="AutoShape 112" o:spid="_x0000_s1040" type="#_x0000_t176" style="position:absolute;left:40005;top:8915;width:13709;height:6934;visibility:visible">
              <v:textbox>
                <w:txbxContent>
                  <w:p w:rsidR="00C52A66" w:rsidRPr="00786F93" w:rsidRDefault="00C52A66" w:rsidP="00FA1E37">
                    <w:pPr>
                      <w:rPr>
                        <w:b/>
                        <w:sz w:val="18"/>
                        <w:szCs w:val="18"/>
                      </w:rPr>
                    </w:pPr>
                    <w:r w:rsidRPr="00786F93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786F93">
                      <w:rPr>
                        <w:rFonts w:hint="eastAsia"/>
                        <w:sz w:val="18"/>
                        <w:szCs w:val="18"/>
                      </w:rPr>
                      <w:t>加强监督，对发现线索全部登记，做好保密工作。</w:t>
                    </w:r>
                  </w:p>
                </w:txbxContent>
              </v:textbox>
            </v:shape>
            <v:line id="Line 113" o:spid="_x0000_s1041" style="position:absolute;visibility:visible" from="16002,3968" to="22860,3968" o:connectortype="straight">
              <v:stroke endarrow="block"/>
            </v:line>
            <v:line id="Line 114" o:spid="_x0000_s1042" style="position:absolute;visibility:visible" from="34290,3968" to="40005,3968" o:connectortype="straight">
              <v:stroke endarrow="block"/>
            </v:line>
            <v:oval id="Oval 115" o:spid="_x0000_s1043" style="position:absolute;left:21717;top:9906;width:14859;height:7924;visibility:visible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44" type="#_x0000_t202" style="position:absolute;left:22866;top:10382;width:12573;height:8915;visibility:visible" filled="f" stroked="f">
              <v:textbox>
                <w:txbxContent>
                  <w:p w:rsidR="00C52A66" w:rsidRPr="00B45C82" w:rsidRDefault="00C52A66" w:rsidP="00FA1E37">
                    <w:pPr>
                      <w:rPr>
                        <w:sz w:val="18"/>
                        <w:szCs w:val="18"/>
                      </w:rPr>
                    </w:pPr>
                    <w:r w:rsidRPr="006527A5">
                      <w:rPr>
                        <w:rFonts w:hint="eastAsia"/>
                        <w:b/>
                      </w:rPr>
                      <w:t>风险</w:t>
                    </w:r>
                    <w:r>
                      <w:rPr>
                        <w:rFonts w:hint="eastAsia"/>
                        <w:b/>
                      </w:rPr>
                      <w:t>点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rFonts w:hint="eastAsia"/>
                        <w:b/>
                      </w:rPr>
                      <w:t>：</w:t>
                    </w:r>
                    <w:r w:rsidRPr="00B45C82">
                      <w:rPr>
                        <w:rFonts w:hint="eastAsia"/>
                        <w:sz w:val="18"/>
                        <w:szCs w:val="18"/>
                      </w:rPr>
                      <w:t>应当立案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而不立案，或未达到立案标准而立案。</w:t>
                    </w:r>
                  </w:p>
                </w:txbxContent>
              </v:textbox>
            </v:shape>
            <v:oval id="Oval 117" o:spid="_x0000_s1045" style="position:absolute;left:22860;top:45573;width:14852;height:7925;visibility:visible"/>
            <v:shape id="Text Box 118" o:spid="_x0000_s1046" type="#_x0000_t202" style="position:absolute;left:24003;top:46240;width:12573;height:8916;visibility:visible" filled="f" stroked="f">
              <v:textbox>
                <w:txbxContent>
                  <w:p w:rsidR="00C52A66" w:rsidRPr="00B45C82" w:rsidRDefault="00C52A66" w:rsidP="00FA1E37">
                    <w:pPr>
                      <w:rPr>
                        <w:sz w:val="18"/>
                        <w:szCs w:val="18"/>
                      </w:rPr>
                    </w:pPr>
                    <w:r w:rsidRPr="006527A5">
                      <w:rPr>
                        <w:rFonts w:hint="eastAsia"/>
                        <w:b/>
                      </w:rPr>
                      <w:t>风险</w:t>
                    </w:r>
                    <w:r>
                      <w:rPr>
                        <w:rFonts w:hint="eastAsia"/>
                        <w:b/>
                      </w:rPr>
                      <w:t>点</w:t>
                    </w:r>
                    <w:r>
                      <w:rPr>
                        <w:b/>
                      </w:rPr>
                      <w:t>4</w:t>
                    </w:r>
                    <w:r>
                      <w:rPr>
                        <w:rFonts w:hint="eastAsia"/>
                        <w:b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对部分违反事实不进行认定，降低处罚标准。</w:t>
                    </w:r>
                  </w:p>
                </w:txbxContent>
              </v:textbox>
            </v:shape>
            <v:oval id="Oval 119" o:spid="_x0000_s1047" style="position:absolute;left:22860;top:19812;width:14859;height:10547;visibility:visible"/>
            <v:shape id="Text Box 120" o:spid="_x0000_s1048" type="#_x0000_t202" style="position:absolute;left:23907;top:20574;width:12573;height:8915;visibility:visible" filled="f" stroked="f">
              <v:textbox>
                <w:txbxContent>
                  <w:p w:rsidR="00C52A66" w:rsidRPr="00B45C82" w:rsidRDefault="00C52A66" w:rsidP="00FA1E37">
                    <w:pPr>
                      <w:rPr>
                        <w:sz w:val="18"/>
                        <w:szCs w:val="18"/>
                      </w:rPr>
                    </w:pPr>
                    <w:r w:rsidRPr="006527A5">
                      <w:rPr>
                        <w:rFonts w:hint="eastAsia"/>
                        <w:b/>
                      </w:rPr>
                      <w:t>风险</w:t>
                    </w:r>
                    <w:r>
                      <w:rPr>
                        <w:rFonts w:hint="eastAsia"/>
                        <w:b/>
                      </w:rPr>
                      <w:t>点</w:t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rFonts w:hint="eastAsia"/>
                        <w:b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在调查过程中避重就轻，有意放纵。有意丢失证据、证物，影响处罚决定。</w:t>
                    </w:r>
                  </w:p>
                </w:txbxContent>
              </v:textbox>
            </v:shape>
            <v:oval id="Oval 121" o:spid="_x0000_s1049" style="position:absolute;left:22860;top:32689;width:14839;height:10897;visibility:visible"/>
            <v:shape id="Text Box 122" o:spid="_x0000_s1050" type="#_x0000_t202" style="position:absolute;left:24003;top:34023;width:12560;height:8915;visibility:visible" filled="f" stroked="f">
              <v:textbox>
                <w:txbxContent>
                  <w:p w:rsidR="00C52A66" w:rsidRPr="007371F2" w:rsidRDefault="00C52A66" w:rsidP="00FA1E37">
                    <w:pPr>
                      <w:rPr>
                        <w:sz w:val="18"/>
                        <w:szCs w:val="18"/>
                      </w:rPr>
                    </w:pPr>
                    <w:r w:rsidRPr="00FA0C48">
                      <w:rPr>
                        <w:rFonts w:hint="eastAsia"/>
                        <w:b/>
                        <w:sz w:val="18"/>
                        <w:szCs w:val="18"/>
                      </w:rPr>
                      <w:t>风险点</w:t>
                    </w:r>
                    <w:r w:rsidRPr="00FA0C48">
                      <w:rPr>
                        <w:b/>
                        <w:sz w:val="18"/>
                        <w:szCs w:val="18"/>
                      </w:rPr>
                      <w:t>3</w:t>
                    </w:r>
                    <w:r w:rsidRPr="00FA0C48">
                      <w:rPr>
                        <w:rFonts w:hint="eastAsia"/>
                        <w:b/>
                        <w:sz w:val="18"/>
                        <w:szCs w:val="18"/>
                      </w:rPr>
                      <w:t>：</w:t>
                    </w:r>
                    <w:r w:rsidRPr="00FA0C48">
                      <w:rPr>
                        <w:rFonts w:hint="eastAsia"/>
                        <w:sz w:val="18"/>
                        <w:szCs w:val="18"/>
                      </w:rPr>
                      <w:t>工作人员收受好处，并未将主要调查内容写入，有意减轻违反事实程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度。</w:t>
                    </w:r>
                  </w:p>
                </w:txbxContent>
              </v:textbox>
            </v:shape>
            <v:shape id="AutoShape 123" o:spid="_x0000_s1051" type="#_x0000_t176" style="position:absolute;left:40005;top:20808;width:13709;height:6928;visibility:visible">
              <v:textbox>
                <w:txbxContent>
                  <w:p w:rsidR="00C52A66" w:rsidRPr="00786F93" w:rsidRDefault="00C52A66" w:rsidP="00FA1E37">
                    <w:pPr>
                      <w:rPr>
                        <w:b/>
                        <w:sz w:val="18"/>
                        <w:szCs w:val="18"/>
                      </w:rPr>
                    </w:pPr>
                    <w:r w:rsidRPr="00786F93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786F93">
                      <w:rPr>
                        <w:rFonts w:hint="eastAsia"/>
                        <w:sz w:val="18"/>
                        <w:szCs w:val="18"/>
                      </w:rPr>
                      <w:t>至少</w:t>
                    </w:r>
                    <w:r w:rsidRPr="00786F93">
                      <w:rPr>
                        <w:sz w:val="18"/>
                        <w:szCs w:val="18"/>
                      </w:rPr>
                      <w:t>2</w:t>
                    </w:r>
                    <w:r w:rsidRPr="00786F93">
                      <w:rPr>
                        <w:rFonts w:hint="eastAsia"/>
                        <w:sz w:val="18"/>
                        <w:szCs w:val="18"/>
                      </w:rPr>
                      <w:t>名以上工作人员同时参与，建立追责机制。</w:t>
                    </w:r>
                  </w:p>
                </w:txbxContent>
              </v:textbox>
            </v:shape>
            <v:shape id="AutoShape 124" o:spid="_x0000_s1052" type="#_x0000_t176" style="position:absolute;left:40005;top:33680;width:13709;height:8915;visibility:visible">
              <v:textbox>
                <w:txbxContent>
                  <w:p w:rsidR="00C52A66" w:rsidRPr="00786F93" w:rsidRDefault="00C52A66" w:rsidP="00FA1E37">
                    <w:pPr>
                      <w:spacing w:line="240" w:lineRule="exact"/>
                      <w:rPr>
                        <w:b/>
                        <w:sz w:val="18"/>
                        <w:szCs w:val="18"/>
                      </w:rPr>
                    </w:pPr>
                    <w:r w:rsidRPr="00786F93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786F93">
                      <w:rPr>
                        <w:rFonts w:hint="eastAsia"/>
                        <w:sz w:val="18"/>
                        <w:szCs w:val="18"/>
                      </w:rPr>
                      <w:t>设置多环节审查机制，形成初稿后，需要多方签字认可调查报告。</w:t>
                    </w:r>
                  </w:p>
                </w:txbxContent>
              </v:textbox>
            </v:shape>
            <v:shape id="AutoShape 125" o:spid="_x0000_s1053" type="#_x0000_t176" style="position:absolute;left:40005;top:45573;width:13709;height:6928;visibility:visible">
              <v:textbox>
                <w:txbxContent>
                  <w:p w:rsidR="00C52A66" w:rsidRPr="00786F93" w:rsidRDefault="00C52A66" w:rsidP="00FA1E37">
                    <w:pPr>
                      <w:spacing w:line="240" w:lineRule="exact"/>
                      <w:rPr>
                        <w:b/>
                        <w:sz w:val="18"/>
                        <w:szCs w:val="18"/>
                      </w:rPr>
                    </w:pPr>
                    <w:r w:rsidRPr="00786F93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786F93">
                      <w:rPr>
                        <w:rFonts w:hint="eastAsia"/>
                        <w:sz w:val="18"/>
                        <w:szCs w:val="18"/>
                      </w:rPr>
                      <w:t>通过会议对处罚情况进行认定，集体审定处罚意见。</w:t>
                    </w:r>
                  </w:p>
                </w:txbxContent>
              </v:textbox>
            </v:shape>
            <v:oval id="Oval 126" o:spid="_x0000_s1054" style="position:absolute;left:22860;top:56464;width:14852;height:9683;visibility:visible"/>
            <v:shape id="Text Box 127" o:spid="_x0000_s1055" type="#_x0000_t202" style="position:absolute;left:24098;top:57702;width:12573;height:10897;visibility:visible" filled="f" stroked="f">
              <v:textbox>
                <w:txbxContent>
                  <w:p w:rsidR="00C52A66" w:rsidRPr="00B45C82" w:rsidRDefault="00C52A66" w:rsidP="00FA1E37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6527A5">
                      <w:rPr>
                        <w:rFonts w:hint="eastAsia"/>
                        <w:b/>
                      </w:rPr>
                      <w:t>风险</w:t>
                    </w:r>
                    <w:r>
                      <w:rPr>
                        <w:rFonts w:hint="eastAsia"/>
                        <w:b/>
                      </w:rPr>
                      <w:t>点</w:t>
                    </w:r>
                    <w:r>
                      <w:rPr>
                        <w:b/>
                      </w:rPr>
                      <w:t>5</w:t>
                    </w:r>
                    <w:r>
                      <w:rPr>
                        <w:rFonts w:hint="eastAsia"/>
                        <w:b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事后监督不到位，流于形式，未形成真正处罚行为。</w:t>
                    </w:r>
                  </w:p>
                </w:txbxContent>
              </v:textbox>
            </v:shape>
            <v:shape id="AutoShape 128" o:spid="_x0000_s1056" type="#_x0000_t176" style="position:absolute;left:40005;top:57454;width:13709;height:6928;visibility:visible">
              <v:textbox>
                <w:txbxContent>
                  <w:p w:rsidR="00C52A66" w:rsidRPr="00786F93" w:rsidRDefault="00C52A66" w:rsidP="00FA1E37">
                    <w:pPr>
                      <w:spacing w:line="220" w:lineRule="exact"/>
                      <w:rPr>
                        <w:b/>
                        <w:sz w:val="18"/>
                        <w:szCs w:val="18"/>
                      </w:rPr>
                    </w:pPr>
                    <w:r w:rsidRPr="00786F93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786F93">
                      <w:rPr>
                        <w:rFonts w:hint="eastAsia"/>
                        <w:sz w:val="18"/>
                        <w:szCs w:val="18"/>
                      </w:rPr>
                      <w:t>建立事后追责机制，认定责任，加大处罚力度。</w:t>
                    </w:r>
                  </w:p>
                </w:txbxContent>
              </v:textbox>
            </v:shape>
            <v:line id="Line 129" o:spid="_x0000_s1057" style="position:absolute;visibility:visible" from="16002,60426" to="22860,60426" o:connectortype="straight">
              <v:stroke endarrow="block"/>
            </v:line>
            <v:line id="Line 130" o:spid="_x0000_s1058" style="position:absolute;visibility:visible" from="37719,60426" to="40005,60432" o:connectortype="straight">
              <v:stroke endarrow="block"/>
            </v:line>
            <v:line id="Line 131" o:spid="_x0000_s1059" style="position:absolute;visibility:visible" from="16002,48539" to="22860,48539" o:connectortype="straight">
              <v:stroke endarrow="block"/>
            </v:line>
            <v:line id="Line 132" o:spid="_x0000_s1060" style="position:absolute;visibility:visible" from="37719,48539" to="40005,48539" o:connectortype="straight">
              <v:stroke endarrow="block"/>
            </v:line>
            <v:line id="Line 133" o:spid="_x0000_s1061" style="position:absolute;visibility:visible" from="16002,37649" to="22860,37649" o:connectortype="straight">
              <v:stroke endarrow="block"/>
            </v:line>
            <v:line id="Line 134" o:spid="_x0000_s1062" style="position:absolute;visibility:visible" from="37719,37649" to="40005,37649" o:connectortype="straight">
              <v:stroke endarrow="block"/>
            </v:line>
            <v:line id="Line 135" o:spid="_x0000_s1063" style="position:absolute;visibility:visible" from="16002,23774" to="22860,23774" o:connectortype="straight">
              <v:stroke endarrow="block"/>
            </v:line>
            <v:line id="Line 136" o:spid="_x0000_s1064" style="position:absolute;visibility:visible" from="37719,24765" to="40005,24765" o:connectortype="straight">
              <v:stroke endarrow="block"/>
            </v:line>
            <v:line id="Line 137" o:spid="_x0000_s1065" style="position:absolute;visibility:visible" from="16002,12871" to="21717,12871" o:connectortype="straight">
              <v:stroke endarrow="block"/>
            </v:line>
            <v:line id="Line 138" o:spid="_x0000_s1066" style="position:absolute;visibility:visible" from="36576,12871" to="40005,12871" o:connectortype="straight">
              <v:stroke endarrow="block"/>
            </v:line>
            <v:line id="Line 139" o:spid="_x0000_s1067" style="position:absolute;visibility:visible" from="28765,6934" to="28771,9906" o:connectortype="straight">
              <v:stroke endarrow="block"/>
            </v:line>
            <v:line id="Line 140" o:spid="_x0000_s1068" style="position:absolute;visibility:visible" from="29432,17907" to="29438,19888" o:connectortype="straight">
              <v:stroke endarrow="block"/>
            </v:line>
            <v:line id="Line 141" o:spid="_x0000_s1069" style="position:absolute;visibility:visible" from="29914,30378" to="29921,32537" o:connectortype="straight">
              <v:stroke endarrow="block"/>
            </v:line>
            <v:line id="Line 142" o:spid="_x0000_s1070" style="position:absolute;visibility:visible" from="30861,43586" to="30861,45573" o:connectortype="straight">
              <v:stroke endarrow="block"/>
            </v:line>
            <v:line id="Line 143" o:spid="_x0000_s1071" style="position:absolute;visibility:visible" from="30861,53492" to="30861,56464" o:connectortype="straight">
              <v:stroke endarrow="block"/>
            </v:line>
            <v:line id="Line 144" o:spid="_x0000_s1072" style="position:absolute;visibility:visible" from="46863,6934" to="46863,8915" o:connectortype="straight">
              <v:stroke endarrow="block"/>
            </v:line>
            <v:shape id="AutoShape 145" o:spid="_x0000_s1073" type="#_x0000_t176" style="position:absolute;left:4387;top:2171;width:11430;height:4953;visibility:visible">
              <v:textbox>
                <w:txbxContent>
                  <w:p w:rsidR="00C52A66" w:rsidRPr="006527A5" w:rsidRDefault="00C52A66" w:rsidP="00FA1E3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工作流程</w:t>
                    </w:r>
                  </w:p>
                </w:txbxContent>
              </v:textbox>
            </v:shape>
            <w10:anchorlock/>
          </v:group>
        </w:pict>
      </w:r>
    </w:p>
    <w:p w:rsidR="00C52A66" w:rsidRPr="00974A14" w:rsidRDefault="00C52A66" w:rsidP="00974A14"/>
    <w:sectPr w:rsidR="00C52A66" w:rsidRPr="00974A14" w:rsidSect="00676E06">
      <w:headerReference w:type="default" r:id="rId7"/>
      <w:footerReference w:type="default" r:id="rId8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66" w:rsidRDefault="00C52A66" w:rsidP="00676E06">
      <w:r>
        <w:separator/>
      </w:r>
    </w:p>
  </w:endnote>
  <w:endnote w:type="continuationSeparator" w:id="0">
    <w:p w:rsidR="00C52A66" w:rsidRDefault="00C52A66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66" w:rsidRDefault="00C52A66">
    <w:pPr>
      <w:pStyle w:val="Footer"/>
    </w:pPr>
    <w:r>
      <w:rPr>
        <w:rFonts w:hint="eastAsia"/>
        <w:b/>
        <w:sz w:val="24"/>
      </w:rPr>
      <w:t>承办机构：竞训科</w:t>
    </w:r>
    <w:r>
      <w:rPr>
        <w:b/>
        <w:sz w:val="24"/>
      </w:rPr>
      <w:t xml:space="preserve">    </w:t>
    </w:r>
    <w:r w:rsidRPr="00676E06">
      <w:rPr>
        <w:b/>
        <w:sz w:val="24"/>
      </w:rPr>
      <w:t xml:space="preserve"> </w:t>
    </w:r>
    <w:r w:rsidRPr="00676E06">
      <w:rPr>
        <w:rFonts w:hint="eastAsia"/>
        <w:b/>
        <w:sz w:val="24"/>
      </w:rPr>
      <w:t>服务电话：</w:t>
    </w:r>
    <w:r>
      <w:rPr>
        <w:b/>
        <w:sz w:val="24"/>
      </w:rPr>
      <w:t>3169313</w:t>
    </w:r>
    <w:r w:rsidRPr="00676E06">
      <w:rPr>
        <w:b/>
        <w:sz w:val="24"/>
      </w:rPr>
      <w:t xml:space="preserve"> </w:t>
    </w:r>
    <w:r>
      <w:rPr>
        <w:b/>
        <w:sz w:val="24"/>
      </w:rPr>
      <w:t xml:space="preserve">  </w:t>
    </w:r>
    <w:r w:rsidRPr="00676E06">
      <w:rPr>
        <w:rFonts w:hint="eastAsia"/>
        <w:b/>
        <w:sz w:val="24"/>
      </w:rPr>
      <w:t>监</w:t>
    </w:r>
    <w:r w:rsidRPr="00722A57">
      <w:rPr>
        <w:rFonts w:hint="eastAsia"/>
        <w:b/>
        <w:sz w:val="24"/>
      </w:rPr>
      <w:t>督电话：</w:t>
    </w:r>
    <w:r>
      <w:rPr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66" w:rsidRDefault="00C52A66" w:rsidP="00676E06">
      <w:r>
        <w:separator/>
      </w:r>
    </w:p>
  </w:footnote>
  <w:footnote w:type="continuationSeparator" w:id="0">
    <w:p w:rsidR="00C52A66" w:rsidRDefault="00C52A66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66" w:rsidRDefault="00C52A66" w:rsidP="00D5459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86E64"/>
    <w:rsid w:val="000A6F86"/>
    <w:rsid w:val="000D238A"/>
    <w:rsid w:val="0014645C"/>
    <w:rsid w:val="00175F9B"/>
    <w:rsid w:val="00190A28"/>
    <w:rsid w:val="001A6FEE"/>
    <w:rsid w:val="00291AE8"/>
    <w:rsid w:val="002D247C"/>
    <w:rsid w:val="002E17ED"/>
    <w:rsid w:val="00344B17"/>
    <w:rsid w:val="00370B84"/>
    <w:rsid w:val="00373569"/>
    <w:rsid w:val="0039753F"/>
    <w:rsid w:val="00406E51"/>
    <w:rsid w:val="0041448E"/>
    <w:rsid w:val="00433288"/>
    <w:rsid w:val="00464FD2"/>
    <w:rsid w:val="004B7532"/>
    <w:rsid w:val="004C08B8"/>
    <w:rsid w:val="00501E74"/>
    <w:rsid w:val="0052553B"/>
    <w:rsid w:val="00587D66"/>
    <w:rsid w:val="00590E39"/>
    <w:rsid w:val="005B7619"/>
    <w:rsid w:val="005F7DDB"/>
    <w:rsid w:val="006160C2"/>
    <w:rsid w:val="006524FB"/>
    <w:rsid w:val="006527A5"/>
    <w:rsid w:val="00676E06"/>
    <w:rsid w:val="006E18D0"/>
    <w:rsid w:val="00722A57"/>
    <w:rsid w:val="00732523"/>
    <w:rsid w:val="007371F2"/>
    <w:rsid w:val="00740784"/>
    <w:rsid w:val="0077050A"/>
    <w:rsid w:val="00784455"/>
    <w:rsid w:val="00786F93"/>
    <w:rsid w:val="00794D31"/>
    <w:rsid w:val="007A348B"/>
    <w:rsid w:val="007A49B5"/>
    <w:rsid w:val="007A5DE4"/>
    <w:rsid w:val="007D746D"/>
    <w:rsid w:val="007F0CFF"/>
    <w:rsid w:val="0082102F"/>
    <w:rsid w:val="008538EF"/>
    <w:rsid w:val="00857B2B"/>
    <w:rsid w:val="00867819"/>
    <w:rsid w:val="008B7F01"/>
    <w:rsid w:val="00903392"/>
    <w:rsid w:val="00931C01"/>
    <w:rsid w:val="00974A14"/>
    <w:rsid w:val="009E73CD"/>
    <w:rsid w:val="009F3AF4"/>
    <w:rsid w:val="00A14A5A"/>
    <w:rsid w:val="00A4652D"/>
    <w:rsid w:val="00A7198D"/>
    <w:rsid w:val="00AB1651"/>
    <w:rsid w:val="00AD5F23"/>
    <w:rsid w:val="00B008B6"/>
    <w:rsid w:val="00B1527A"/>
    <w:rsid w:val="00B45C82"/>
    <w:rsid w:val="00B60FA8"/>
    <w:rsid w:val="00B62F12"/>
    <w:rsid w:val="00B65C67"/>
    <w:rsid w:val="00BE7931"/>
    <w:rsid w:val="00BF3081"/>
    <w:rsid w:val="00C14819"/>
    <w:rsid w:val="00C4143E"/>
    <w:rsid w:val="00C4367F"/>
    <w:rsid w:val="00C52A66"/>
    <w:rsid w:val="00CA7B45"/>
    <w:rsid w:val="00D00535"/>
    <w:rsid w:val="00D54599"/>
    <w:rsid w:val="00D87F34"/>
    <w:rsid w:val="00D94442"/>
    <w:rsid w:val="00D9555A"/>
    <w:rsid w:val="00DE5361"/>
    <w:rsid w:val="00DE55C0"/>
    <w:rsid w:val="00FA0C48"/>
    <w:rsid w:val="00FA1E37"/>
    <w:rsid w:val="00FD7FB4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rsid w:val="008538EF"/>
    <w:pPr>
      <w:widowControl/>
      <w:jc w:val="left"/>
      <w:outlineLvl w:val="2"/>
    </w:pPr>
    <w:rPr>
      <w:rFonts w:ascii="Arial Narrow" w:hAnsi="Arial Narrow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38EF"/>
    <w:rPr>
      <w:rFonts w:ascii="Arial Narrow" w:eastAsia="宋体" w:hAnsi="Arial Narrow" w:cs="Times New Roman"/>
      <w:kern w:val="0"/>
      <w:sz w:val="18"/>
    </w:rPr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</Words>
  <Characters>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9</cp:revision>
  <cp:lastPrinted>2015-09-20T10:16:00Z</cp:lastPrinted>
  <dcterms:created xsi:type="dcterms:W3CDTF">2015-08-24T14:40:00Z</dcterms:created>
  <dcterms:modified xsi:type="dcterms:W3CDTF">2015-10-28T09:14:00Z</dcterms:modified>
</cp:coreProperties>
</file>